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7D6D7B"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BE2D95">
              <w:t>13.09.2016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BE2D95">
            <w:pPr>
              <w:tabs>
                <w:tab w:val="left" w:pos="3123"/>
                <w:tab w:val="left" w:pos="3270"/>
              </w:tabs>
              <w:jc w:val="right"/>
            </w:pPr>
            <w:r w:rsidRPr="00360CF1">
              <w:t xml:space="preserve">№ </w:t>
            </w:r>
            <w:r w:rsidR="00BE2D95">
              <w:t>2167</w:t>
            </w:r>
          </w:p>
        </w:tc>
      </w:tr>
    </w:tbl>
    <w:p w:rsidR="002805A2" w:rsidRDefault="002805A2" w:rsidP="002805A2">
      <w:pPr>
        <w:rPr>
          <w:szCs w:val="30"/>
        </w:rPr>
      </w:pPr>
    </w:p>
    <w:p w:rsidR="00FE0F0A" w:rsidRPr="00B05448" w:rsidRDefault="00FE0F0A" w:rsidP="002805A2">
      <w:pPr>
        <w:rPr>
          <w:szCs w:val="30"/>
        </w:rPr>
      </w:pPr>
    </w:p>
    <w:p w:rsidR="00FE0F0A" w:rsidRPr="001F6F78" w:rsidRDefault="00FE0F0A" w:rsidP="00796089">
      <w:pPr>
        <w:pStyle w:val="afffffa"/>
        <w:widowControl w:val="0"/>
        <w:ind w:right="5808"/>
        <w:jc w:val="both"/>
        <w:rPr>
          <w:rFonts w:ascii="Times New Roman" w:hAnsi="Times New Roman"/>
          <w:sz w:val="28"/>
          <w:szCs w:val="28"/>
        </w:rPr>
      </w:pPr>
      <w:r>
        <w:rPr>
          <w:rFonts w:ascii="Times New Roman" w:hAnsi="Times New Roman"/>
          <w:sz w:val="28"/>
          <w:szCs w:val="28"/>
        </w:rPr>
        <w:t>О внесении изменений в пост</w:t>
      </w:r>
      <w:r>
        <w:rPr>
          <w:rFonts w:ascii="Times New Roman" w:hAnsi="Times New Roman"/>
          <w:sz w:val="28"/>
          <w:szCs w:val="28"/>
        </w:rPr>
        <w:t>а</w:t>
      </w:r>
      <w:r>
        <w:rPr>
          <w:rFonts w:ascii="Times New Roman" w:hAnsi="Times New Roman"/>
          <w:sz w:val="28"/>
          <w:szCs w:val="28"/>
        </w:rPr>
        <w:t>новление администрации ра</w:t>
      </w:r>
      <w:r>
        <w:rPr>
          <w:rFonts w:ascii="Times New Roman" w:hAnsi="Times New Roman"/>
          <w:sz w:val="28"/>
          <w:szCs w:val="28"/>
        </w:rPr>
        <w:t>й</w:t>
      </w:r>
      <w:r>
        <w:rPr>
          <w:rFonts w:ascii="Times New Roman" w:hAnsi="Times New Roman"/>
          <w:sz w:val="28"/>
          <w:szCs w:val="28"/>
        </w:rPr>
        <w:t>она от 02.12.2013 № 2552 «Об утверждении муниципальной программы</w:t>
      </w:r>
      <w:r w:rsidRPr="001F6F78">
        <w:rPr>
          <w:rFonts w:ascii="Times New Roman" w:hAnsi="Times New Roman"/>
          <w:sz w:val="28"/>
          <w:szCs w:val="28"/>
        </w:rPr>
        <w:t xml:space="preserve"> «Обеспечение до</w:t>
      </w:r>
      <w:r w:rsidRPr="001F6F78">
        <w:rPr>
          <w:rFonts w:ascii="Times New Roman" w:hAnsi="Times New Roman"/>
          <w:sz w:val="28"/>
          <w:szCs w:val="28"/>
        </w:rPr>
        <w:t>с</w:t>
      </w:r>
      <w:r w:rsidRPr="001F6F78">
        <w:rPr>
          <w:rFonts w:ascii="Times New Roman" w:hAnsi="Times New Roman"/>
          <w:sz w:val="28"/>
          <w:szCs w:val="28"/>
        </w:rPr>
        <w:t>тупным и комфортным жильем жителей Нижневартовского района в 2014−2020 годах»</w:t>
      </w:r>
    </w:p>
    <w:p w:rsidR="00FE0F0A" w:rsidRDefault="00FE0F0A" w:rsidP="00FE0F0A">
      <w:pPr>
        <w:autoSpaceDE w:val="0"/>
        <w:autoSpaceDN w:val="0"/>
        <w:adjustRightInd w:val="0"/>
        <w:ind w:firstLine="709"/>
        <w:jc w:val="both"/>
      </w:pPr>
    </w:p>
    <w:p w:rsidR="00796089" w:rsidRDefault="00796089" w:rsidP="00FE0F0A">
      <w:pPr>
        <w:autoSpaceDE w:val="0"/>
        <w:autoSpaceDN w:val="0"/>
        <w:adjustRightInd w:val="0"/>
        <w:ind w:firstLine="709"/>
        <w:jc w:val="both"/>
      </w:pPr>
    </w:p>
    <w:p w:rsidR="00FE0F0A" w:rsidRPr="00796089" w:rsidRDefault="00FE0F0A" w:rsidP="00FE0F0A">
      <w:pPr>
        <w:autoSpaceDE w:val="0"/>
        <w:autoSpaceDN w:val="0"/>
        <w:adjustRightInd w:val="0"/>
        <w:ind w:firstLine="709"/>
        <w:jc w:val="both"/>
      </w:pPr>
      <w:r w:rsidRPr="00796089">
        <w:t xml:space="preserve">В соответствии с постановлением администрации района от 05.08.2013   № 1663 «О муниципальных программах </w:t>
      </w:r>
      <w:r w:rsidR="00796089" w:rsidRPr="001F6F78">
        <w:t>Нижневартовского</w:t>
      </w:r>
      <w:r w:rsidRPr="00796089">
        <w:t xml:space="preserve">района», </w:t>
      </w:r>
      <w:r w:rsidR="00796089">
        <w:t>с целью уточнения</w:t>
      </w:r>
      <w:r w:rsidRPr="00796089">
        <w:t xml:space="preserve"> меро</w:t>
      </w:r>
      <w:r w:rsidR="00796089">
        <w:t>приятий</w:t>
      </w:r>
      <w:r w:rsidRPr="00796089">
        <w:t xml:space="preserve"> муниципальной программы:</w:t>
      </w:r>
    </w:p>
    <w:p w:rsidR="00FE0F0A" w:rsidRPr="00796089" w:rsidRDefault="00FE0F0A" w:rsidP="00FE0F0A">
      <w:pPr>
        <w:pStyle w:val="ConsPlusNormal"/>
        <w:widowControl/>
        <w:ind w:firstLine="709"/>
        <w:jc w:val="both"/>
        <w:rPr>
          <w:rFonts w:ascii="Times New Roman" w:hAnsi="Times New Roman" w:cs="Times New Roman"/>
          <w:sz w:val="28"/>
          <w:szCs w:val="28"/>
        </w:rPr>
      </w:pPr>
    </w:p>
    <w:p w:rsidR="00FE0F0A" w:rsidRPr="00796089" w:rsidRDefault="00FE0F0A" w:rsidP="00796089">
      <w:pPr>
        <w:pStyle w:val="ConsPlusNormal"/>
        <w:widowControl/>
        <w:ind w:firstLine="709"/>
        <w:jc w:val="both"/>
        <w:rPr>
          <w:rFonts w:ascii="Times New Roman" w:hAnsi="Times New Roman" w:cs="Times New Roman"/>
          <w:sz w:val="28"/>
          <w:szCs w:val="28"/>
        </w:rPr>
      </w:pPr>
      <w:r w:rsidRPr="00796089">
        <w:rPr>
          <w:rFonts w:ascii="Times New Roman" w:hAnsi="Times New Roman" w:cs="Times New Roman"/>
          <w:sz w:val="28"/>
          <w:szCs w:val="28"/>
        </w:rPr>
        <w:t xml:space="preserve">1. Внести изменения в постановление администрации района от 02.12.2013 № 2552 «Об утверждении муниципальной программы «Обеспечение доступным и комфортным жильем жителей Нижневартовского района </w:t>
      </w:r>
      <w:r w:rsidR="00796089">
        <w:rPr>
          <w:rFonts w:ascii="Times New Roman" w:hAnsi="Times New Roman" w:cs="Times New Roman"/>
          <w:sz w:val="28"/>
          <w:szCs w:val="28"/>
        </w:rPr>
        <w:t xml:space="preserve">                в 2014−2020 годах»,</w:t>
      </w:r>
      <w:r w:rsidR="001118BE">
        <w:rPr>
          <w:rFonts w:ascii="Times New Roman" w:hAnsi="Times New Roman" w:cs="Times New Roman"/>
          <w:sz w:val="28"/>
          <w:szCs w:val="28"/>
        </w:rPr>
        <w:t xml:space="preserve"> изложив</w:t>
      </w:r>
      <w:r w:rsidR="00796089">
        <w:rPr>
          <w:rFonts w:ascii="Times New Roman" w:hAnsi="Times New Roman" w:cs="Times New Roman"/>
          <w:sz w:val="28"/>
          <w:szCs w:val="28"/>
        </w:rPr>
        <w:t xml:space="preserve"> в</w:t>
      </w:r>
      <w:r w:rsidRPr="00796089">
        <w:rPr>
          <w:rFonts w:ascii="Times New Roman" w:hAnsi="Times New Roman" w:cs="Times New Roman"/>
          <w:sz w:val="28"/>
          <w:szCs w:val="28"/>
        </w:rPr>
        <w:t xml:space="preserve"> приложении 1 к муниципальной программе строку 4.1.1.53</w:t>
      </w:r>
      <w:r w:rsidR="00796089">
        <w:rPr>
          <w:rFonts w:ascii="Times New Roman" w:hAnsi="Times New Roman" w:cs="Times New Roman"/>
          <w:sz w:val="28"/>
          <w:szCs w:val="28"/>
        </w:rPr>
        <w:t>.</w:t>
      </w:r>
      <w:r w:rsidRPr="00796089">
        <w:rPr>
          <w:rFonts w:ascii="Times New Roman" w:hAnsi="Times New Roman" w:cs="Times New Roman"/>
          <w:sz w:val="28"/>
          <w:szCs w:val="28"/>
        </w:rPr>
        <w:t xml:space="preserve"> в новой редакции</w:t>
      </w:r>
      <w:r w:rsidR="00796089">
        <w:rPr>
          <w:rFonts w:ascii="Times New Roman" w:hAnsi="Times New Roman" w:cs="Times New Roman"/>
          <w:sz w:val="28"/>
          <w:szCs w:val="28"/>
        </w:rPr>
        <w:t>,</w:t>
      </w:r>
      <w:r w:rsidRPr="00796089">
        <w:rPr>
          <w:rFonts w:ascii="Times New Roman" w:hAnsi="Times New Roman" w:cs="Times New Roman"/>
          <w:sz w:val="28"/>
          <w:szCs w:val="28"/>
        </w:rPr>
        <w:t xml:space="preserve"> согласно приложению.</w:t>
      </w:r>
    </w:p>
    <w:p w:rsidR="00FE0F0A" w:rsidRPr="00796089" w:rsidRDefault="00FE0F0A" w:rsidP="00FE0F0A">
      <w:pPr>
        <w:widowControl w:val="0"/>
        <w:ind w:firstLine="709"/>
        <w:jc w:val="both"/>
      </w:pPr>
    </w:p>
    <w:p w:rsidR="00FE0F0A" w:rsidRPr="00796089" w:rsidRDefault="00FE0F0A" w:rsidP="00FE0F0A">
      <w:pPr>
        <w:widowControl w:val="0"/>
        <w:ind w:firstLine="709"/>
        <w:jc w:val="both"/>
      </w:pPr>
      <w:r w:rsidRPr="00796089">
        <w:t>2. Службе документационного обеспечения управления организации де</w:t>
      </w:r>
      <w:r w:rsidRPr="00796089">
        <w:t>я</w:t>
      </w:r>
      <w:r w:rsidRPr="00796089">
        <w:t xml:space="preserve">тельности администрации района </w:t>
      </w:r>
      <w:r w:rsidR="00796089">
        <w:t xml:space="preserve">(Ю.В. Мороз) </w:t>
      </w:r>
      <w:r w:rsidRPr="00796089">
        <w:t xml:space="preserve">разместить постановление на официальном веб-сайте администрации района: </w:t>
      </w:r>
      <w:hyperlink r:id="rId9" w:history="1">
        <w:r w:rsidRPr="00796089">
          <w:rPr>
            <w:rStyle w:val="af9"/>
            <w:color w:val="auto"/>
            <w:u w:val="none"/>
            <w:lang w:val="en-US"/>
          </w:rPr>
          <w:t>www</w:t>
        </w:r>
        <w:r w:rsidRPr="00796089">
          <w:rPr>
            <w:rStyle w:val="af9"/>
            <w:color w:val="auto"/>
            <w:u w:val="none"/>
          </w:rPr>
          <w:t>.</w:t>
        </w:r>
        <w:r w:rsidRPr="00796089">
          <w:rPr>
            <w:rStyle w:val="af9"/>
            <w:color w:val="auto"/>
            <w:u w:val="none"/>
            <w:lang w:val="en-US"/>
          </w:rPr>
          <w:t>nvraion</w:t>
        </w:r>
        <w:r w:rsidRPr="00796089">
          <w:rPr>
            <w:rStyle w:val="af9"/>
            <w:color w:val="auto"/>
            <w:u w:val="none"/>
          </w:rPr>
          <w:t>.</w:t>
        </w:r>
        <w:r w:rsidRPr="00796089">
          <w:rPr>
            <w:rStyle w:val="af9"/>
            <w:color w:val="auto"/>
            <w:u w:val="none"/>
            <w:lang w:val="en-US"/>
          </w:rPr>
          <w:t>ru</w:t>
        </w:r>
      </w:hyperlink>
      <w:r w:rsidRPr="00796089">
        <w:t>.</w:t>
      </w:r>
    </w:p>
    <w:p w:rsidR="00FE0F0A" w:rsidRPr="00796089" w:rsidRDefault="00FE0F0A" w:rsidP="00FE0F0A">
      <w:pPr>
        <w:widowControl w:val="0"/>
        <w:ind w:firstLine="709"/>
        <w:jc w:val="both"/>
      </w:pPr>
    </w:p>
    <w:p w:rsidR="00FE0F0A" w:rsidRPr="00796089" w:rsidRDefault="00FE0F0A" w:rsidP="00FE0F0A">
      <w:pPr>
        <w:widowControl w:val="0"/>
        <w:ind w:firstLine="709"/>
        <w:jc w:val="both"/>
      </w:pPr>
      <w:r w:rsidRPr="00796089">
        <w:t>3. Пресс-службе администрации района (А.В. Мартынова) опубликовать постановление в приложении «Официальный бюллетень» к районной газете «Новости Приобья».</w:t>
      </w:r>
    </w:p>
    <w:p w:rsidR="00FE0F0A" w:rsidRPr="00796089" w:rsidRDefault="00FE0F0A" w:rsidP="00FE0F0A">
      <w:pPr>
        <w:widowControl w:val="0"/>
        <w:ind w:firstLine="709"/>
        <w:jc w:val="both"/>
      </w:pPr>
    </w:p>
    <w:p w:rsidR="00FE0F0A" w:rsidRPr="00796089" w:rsidRDefault="00FE0F0A" w:rsidP="00FE0F0A">
      <w:pPr>
        <w:widowControl w:val="0"/>
        <w:ind w:firstLine="709"/>
        <w:jc w:val="both"/>
        <w:rPr>
          <w:sz w:val="16"/>
          <w:szCs w:val="16"/>
        </w:rPr>
      </w:pPr>
      <w:r w:rsidRPr="00796089">
        <w:t>4. Постановление вступает в силу после его официального опубликования (обнародования).</w:t>
      </w:r>
    </w:p>
    <w:p w:rsidR="00FE0F0A" w:rsidRDefault="00FE0F0A" w:rsidP="00FE0F0A">
      <w:pPr>
        <w:widowControl w:val="0"/>
        <w:autoSpaceDE w:val="0"/>
        <w:autoSpaceDN w:val="0"/>
        <w:adjustRightInd w:val="0"/>
        <w:ind w:firstLine="709"/>
        <w:jc w:val="both"/>
      </w:pPr>
    </w:p>
    <w:p w:rsidR="00796089" w:rsidRPr="00796089" w:rsidRDefault="00796089" w:rsidP="00FE0F0A">
      <w:pPr>
        <w:widowControl w:val="0"/>
        <w:autoSpaceDE w:val="0"/>
        <w:autoSpaceDN w:val="0"/>
        <w:adjustRightInd w:val="0"/>
        <w:ind w:firstLine="709"/>
        <w:jc w:val="both"/>
      </w:pPr>
    </w:p>
    <w:p w:rsidR="00FE0F0A" w:rsidRPr="00796089" w:rsidRDefault="00FE0F0A" w:rsidP="00FE0F0A">
      <w:pPr>
        <w:widowControl w:val="0"/>
        <w:autoSpaceDE w:val="0"/>
        <w:autoSpaceDN w:val="0"/>
        <w:adjustRightInd w:val="0"/>
        <w:ind w:firstLine="709"/>
        <w:jc w:val="both"/>
      </w:pPr>
      <w:r w:rsidRPr="00796089">
        <w:t>5. Контроль за выполнением постановления возложить на заместителя главы района по жилищно-коммунальному хозяйству и строительству А.Ю. Бурылова.</w:t>
      </w:r>
    </w:p>
    <w:p w:rsidR="00FE0F0A" w:rsidRDefault="00FE0F0A" w:rsidP="00FE0F0A">
      <w:pPr>
        <w:pStyle w:val="22"/>
        <w:widowControl w:val="0"/>
        <w:spacing w:after="0" w:line="240" w:lineRule="auto"/>
      </w:pPr>
    </w:p>
    <w:p w:rsidR="00FB4BC9" w:rsidRDefault="00FB4BC9" w:rsidP="002805A2">
      <w:pPr>
        <w:rPr>
          <w:szCs w:val="30"/>
        </w:rPr>
      </w:pPr>
    </w:p>
    <w:p w:rsidR="00796089" w:rsidRDefault="00796089" w:rsidP="002805A2">
      <w:pPr>
        <w:rPr>
          <w:szCs w:val="30"/>
        </w:rPr>
      </w:pPr>
    </w:p>
    <w:p w:rsidR="0009425C" w:rsidRDefault="0009425C" w:rsidP="0009425C">
      <w:pPr>
        <w:tabs>
          <w:tab w:val="left" w:pos="4860"/>
        </w:tabs>
        <w:jc w:val="both"/>
        <w:rPr>
          <w:szCs w:val="27"/>
        </w:rPr>
      </w:pPr>
      <w:r>
        <w:rPr>
          <w:szCs w:val="27"/>
        </w:rPr>
        <w:t>Глава района                                                                                        Б.А. Саломатин</w:t>
      </w:r>
    </w:p>
    <w:p w:rsidR="0009425C" w:rsidRDefault="0009425C"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pPr>
    </w:p>
    <w:p w:rsidR="00FE0F0A" w:rsidRDefault="00FE0F0A" w:rsidP="0009425C">
      <w:pPr>
        <w:rPr>
          <w:szCs w:val="30"/>
        </w:rPr>
        <w:sectPr w:rsidR="00FE0F0A" w:rsidSect="009F7897">
          <w:headerReference w:type="default" r:id="rId10"/>
          <w:headerReference w:type="first" r:id="rId11"/>
          <w:pgSz w:w="11904" w:h="16836"/>
          <w:pgMar w:top="1134" w:right="567" w:bottom="1134" w:left="1701" w:header="720" w:footer="720" w:gutter="0"/>
          <w:cols w:space="720"/>
          <w:titlePg/>
          <w:docGrid w:linePitch="326"/>
        </w:sectPr>
      </w:pPr>
    </w:p>
    <w:p w:rsidR="00796089" w:rsidRDefault="00796089" w:rsidP="00FE0F0A">
      <w:pPr>
        <w:pStyle w:val="afffffa"/>
        <w:ind w:left="10206"/>
        <w:jc w:val="both"/>
        <w:rPr>
          <w:rFonts w:ascii="Times New Roman" w:hAnsi="Times New Roman"/>
          <w:sz w:val="28"/>
          <w:szCs w:val="28"/>
        </w:rPr>
      </w:pPr>
      <w:r>
        <w:rPr>
          <w:rFonts w:ascii="Times New Roman" w:hAnsi="Times New Roman"/>
          <w:sz w:val="28"/>
          <w:szCs w:val="28"/>
        </w:rPr>
        <w:lastRenderedPageBreak/>
        <w:t xml:space="preserve">Приложение </w:t>
      </w:r>
      <w:r w:rsidR="00FE0F0A" w:rsidRPr="001F6F78">
        <w:rPr>
          <w:rFonts w:ascii="Times New Roman" w:hAnsi="Times New Roman"/>
          <w:sz w:val="28"/>
          <w:szCs w:val="28"/>
        </w:rPr>
        <w:t xml:space="preserve">к </w:t>
      </w:r>
      <w:r w:rsidR="00FE0F0A">
        <w:rPr>
          <w:rFonts w:ascii="Times New Roman" w:hAnsi="Times New Roman"/>
          <w:sz w:val="28"/>
          <w:szCs w:val="28"/>
        </w:rPr>
        <w:t xml:space="preserve">постановлению </w:t>
      </w:r>
    </w:p>
    <w:p w:rsidR="00FE0F0A" w:rsidRDefault="00FE0F0A" w:rsidP="00FE0F0A">
      <w:pPr>
        <w:pStyle w:val="afffffa"/>
        <w:ind w:left="10206"/>
        <w:jc w:val="both"/>
        <w:rPr>
          <w:rFonts w:ascii="Times New Roman" w:hAnsi="Times New Roman"/>
          <w:sz w:val="28"/>
          <w:szCs w:val="28"/>
        </w:rPr>
      </w:pPr>
      <w:r>
        <w:rPr>
          <w:rFonts w:ascii="Times New Roman" w:hAnsi="Times New Roman"/>
          <w:sz w:val="28"/>
          <w:szCs w:val="28"/>
        </w:rPr>
        <w:t xml:space="preserve">администрации района </w:t>
      </w:r>
    </w:p>
    <w:p w:rsidR="00FE0F0A" w:rsidRPr="001F6F78" w:rsidRDefault="00796089" w:rsidP="00FE0F0A">
      <w:pPr>
        <w:pStyle w:val="afffffa"/>
        <w:ind w:left="10206"/>
        <w:jc w:val="both"/>
        <w:rPr>
          <w:rFonts w:ascii="Times New Roman" w:hAnsi="Times New Roman"/>
          <w:sz w:val="28"/>
          <w:szCs w:val="28"/>
        </w:rPr>
      </w:pPr>
      <w:r>
        <w:rPr>
          <w:rFonts w:ascii="Times New Roman" w:hAnsi="Times New Roman"/>
          <w:sz w:val="28"/>
          <w:szCs w:val="28"/>
        </w:rPr>
        <w:t xml:space="preserve">от </w:t>
      </w:r>
      <w:r w:rsidR="00BE2D95">
        <w:rPr>
          <w:rFonts w:ascii="Times New Roman" w:hAnsi="Times New Roman"/>
          <w:sz w:val="28"/>
          <w:szCs w:val="28"/>
        </w:rPr>
        <w:t>13.09.2016</w:t>
      </w:r>
      <w:r>
        <w:rPr>
          <w:rFonts w:ascii="Times New Roman" w:hAnsi="Times New Roman"/>
          <w:sz w:val="28"/>
          <w:szCs w:val="28"/>
        </w:rPr>
        <w:t xml:space="preserve"> № </w:t>
      </w:r>
      <w:r w:rsidR="00BE2D95">
        <w:rPr>
          <w:rFonts w:ascii="Times New Roman" w:hAnsi="Times New Roman"/>
          <w:sz w:val="28"/>
          <w:szCs w:val="28"/>
        </w:rPr>
        <w:t>2167</w:t>
      </w:r>
      <w:bookmarkStart w:id="0" w:name="_GoBack"/>
      <w:bookmarkEnd w:id="0"/>
    </w:p>
    <w:p w:rsidR="00FE0F0A" w:rsidRDefault="00FE0F0A" w:rsidP="00FE0F0A">
      <w:pPr>
        <w:pStyle w:val="afffffa"/>
        <w:ind w:left="10206"/>
        <w:jc w:val="center"/>
        <w:rPr>
          <w:rFonts w:ascii="Times New Roman" w:hAnsi="Times New Roman"/>
          <w:b/>
          <w:sz w:val="28"/>
          <w:szCs w:val="28"/>
        </w:rPr>
      </w:pPr>
    </w:p>
    <w:p w:rsidR="00796089" w:rsidRPr="001F6F78" w:rsidRDefault="00796089" w:rsidP="00FE0F0A">
      <w:pPr>
        <w:pStyle w:val="afffffa"/>
        <w:ind w:left="10206"/>
        <w:jc w:val="center"/>
        <w:rPr>
          <w:rFonts w:ascii="Times New Roman" w:hAnsi="Times New Roman"/>
          <w:b/>
          <w:sz w:val="28"/>
          <w:szCs w:val="28"/>
        </w:rPr>
      </w:pPr>
    </w:p>
    <w:p w:rsidR="00FE0F0A" w:rsidRPr="001F6F78" w:rsidRDefault="00FE0F0A" w:rsidP="00FE0F0A">
      <w:pPr>
        <w:pStyle w:val="afffffa"/>
        <w:jc w:val="center"/>
        <w:rPr>
          <w:rFonts w:ascii="Times New Roman" w:hAnsi="Times New Roman"/>
          <w:b/>
          <w:bCs/>
          <w:sz w:val="28"/>
          <w:szCs w:val="28"/>
        </w:rPr>
      </w:pPr>
      <w:r w:rsidRPr="00BD78DB">
        <w:rPr>
          <w:rFonts w:ascii="Times New Roman" w:hAnsi="Times New Roman"/>
          <w:b/>
          <w:sz w:val="28"/>
          <w:szCs w:val="28"/>
        </w:rPr>
        <w:t>Изменения</w:t>
      </w:r>
      <w:r>
        <w:rPr>
          <w:rFonts w:ascii="Times New Roman" w:hAnsi="Times New Roman"/>
          <w:b/>
          <w:sz w:val="28"/>
          <w:szCs w:val="28"/>
        </w:rPr>
        <w:t>, которые вносятся</w:t>
      </w:r>
      <w:r w:rsidRPr="00BD78DB">
        <w:rPr>
          <w:rFonts w:ascii="Times New Roman" w:hAnsi="Times New Roman"/>
          <w:b/>
          <w:sz w:val="28"/>
          <w:szCs w:val="28"/>
        </w:rPr>
        <w:t xml:space="preserve"> в приложение 1 к </w:t>
      </w:r>
      <w:r>
        <w:rPr>
          <w:rFonts w:ascii="Times New Roman" w:hAnsi="Times New Roman"/>
          <w:b/>
          <w:bCs/>
          <w:sz w:val="28"/>
          <w:szCs w:val="28"/>
        </w:rPr>
        <w:t>муниципальной программе</w:t>
      </w:r>
    </w:p>
    <w:p w:rsidR="00FE0F0A" w:rsidRDefault="00FE0F0A" w:rsidP="00FE0F0A">
      <w:pPr>
        <w:pStyle w:val="afffffa"/>
        <w:jc w:val="center"/>
        <w:rPr>
          <w:rFonts w:ascii="Times New Roman" w:hAnsi="Times New Roman"/>
          <w:b/>
          <w:sz w:val="28"/>
          <w:szCs w:val="28"/>
        </w:rPr>
      </w:pPr>
      <w:r w:rsidRPr="001F6F78">
        <w:rPr>
          <w:rFonts w:ascii="Times New Roman" w:hAnsi="Times New Roman"/>
          <w:b/>
          <w:sz w:val="28"/>
          <w:szCs w:val="28"/>
        </w:rPr>
        <w:t>«Обеспечение доступным и комфортным жильем жителей Нижневартовского района в 2014–2020 годы»</w:t>
      </w:r>
    </w:p>
    <w:p w:rsidR="00FE0F0A" w:rsidRPr="001F6F78" w:rsidRDefault="00FE0F0A" w:rsidP="00FE0F0A">
      <w:pPr>
        <w:pStyle w:val="afffffa"/>
        <w:jc w:val="center"/>
        <w:rPr>
          <w:rFonts w:ascii="Times New Roman" w:hAnsi="Times New Roman"/>
          <w:b/>
          <w:sz w:val="28"/>
          <w:szCs w:val="28"/>
        </w:rPr>
      </w:pPr>
    </w:p>
    <w:p w:rsidR="00FE0F0A" w:rsidRPr="009F3F75" w:rsidRDefault="00FE0F0A" w:rsidP="00FE0F0A">
      <w:pPr>
        <w:pStyle w:val="afffffa"/>
        <w:rPr>
          <w:rFonts w:ascii="Times New Roman" w:hAnsi="Times New Roman"/>
          <w:sz w:val="28"/>
          <w:szCs w:val="28"/>
        </w:rPr>
      </w:pPr>
      <w:r w:rsidRPr="009F3F75">
        <w:rPr>
          <w:rFonts w:ascii="Times New Roman" w:hAnsi="Times New Roman"/>
          <w:sz w:val="28"/>
          <w:szCs w:val="28"/>
        </w:rPr>
        <w:t>«</w:t>
      </w:r>
    </w:p>
    <w:tbl>
      <w:tblPr>
        <w:tblW w:w="15452"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1559"/>
        <w:gridCol w:w="1701"/>
        <w:gridCol w:w="1701"/>
        <w:gridCol w:w="1418"/>
        <w:gridCol w:w="992"/>
        <w:gridCol w:w="1134"/>
        <w:gridCol w:w="1134"/>
        <w:gridCol w:w="851"/>
        <w:gridCol w:w="992"/>
        <w:gridCol w:w="1134"/>
        <w:gridCol w:w="992"/>
        <w:gridCol w:w="851"/>
      </w:tblGrid>
      <w:tr w:rsidR="00FE0F0A" w:rsidRPr="00796089" w:rsidTr="00796089">
        <w:trPr>
          <w:trHeight w:val="495"/>
        </w:trPr>
        <w:tc>
          <w:tcPr>
            <w:tcW w:w="993" w:type="dxa"/>
            <w:vMerge w:val="restart"/>
            <w:shd w:val="clear" w:color="auto" w:fill="auto"/>
            <w:tcMar>
              <w:left w:w="0" w:type="dxa"/>
              <w:right w:w="0" w:type="dxa"/>
            </w:tcMar>
            <w:hideMark/>
          </w:tcPr>
          <w:p w:rsidR="00796089" w:rsidRPr="00796089" w:rsidRDefault="00FE0F0A" w:rsidP="00796089">
            <w:pPr>
              <w:jc w:val="center"/>
              <w:rPr>
                <w:b/>
                <w:bCs/>
                <w:sz w:val="24"/>
                <w:szCs w:val="24"/>
              </w:rPr>
            </w:pPr>
            <w:r w:rsidRPr="00796089">
              <w:rPr>
                <w:b/>
                <w:bCs/>
                <w:sz w:val="24"/>
                <w:szCs w:val="24"/>
              </w:rPr>
              <w:t>№</w:t>
            </w:r>
          </w:p>
          <w:p w:rsidR="00FE0F0A" w:rsidRPr="00796089" w:rsidRDefault="00FE0F0A" w:rsidP="00796089">
            <w:pPr>
              <w:jc w:val="center"/>
              <w:rPr>
                <w:b/>
                <w:bCs/>
                <w:sz w:val="24"/>
                <w:szCs w:val="24"/>
              </w:rPr>
            </w:pPr>
            <w:r w:rsidRPr="00796089">
              <w:rPr>
                <w:b/>
                <w:bCs/>
                <w:sz w:val="24"/>
                <w:szCs w:val="24"/>
              </w:rPr>
              <w:t>п</w:t>
            </w:r>
            <w:r w:rsidR="00796089" w:rsidRPr="00796089">
              <w:rPr>
                <w:b/>
                <w:bCs/>
                <w:sz w:val="24"/>
                <w:szCs w:val="24"/>
              </w:rPr>
              <w:t>/</w:t>
            </w:r>
            <w:r w:rsidRPr="00796089">
              <w:rPr>
                <w:b/>
                <w:bCs/>
                <w:sz w:val="24"/>
                <w:szCs w:val="24"/>
              </w:rPr>
              <w:t>п</w:t>
            </w:r>
          </w:p>
        </w:tc>
        <w:tc>
          <w:tcPr>
            <w:tcW w:w="1559" w:type="dxa"/>
            <w:vMerge w:val="restart"/>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Наименов</w:t>
            </w:r>
            <w:r w:rsidRPr="00796089">
              <w:rPr>
                <w:b/>
                <w:bCs/>
                <w:sz w:val="24"/>
                <w:szCs w:val="24"/>
              </w:rPr>
              <w:t>а</w:t>
            </w:r>
            <w:r w:rsidRPr="00796089">
              <w:rPr>
                <w:b/>
                <w:bCs/>
                <w:sz w:val="24"/>
                <w:szCs w:val="24"/>
              </w:rPr>
              <w:t>ние основного мероприятия муниципал</w:t>
            </w:r>
            <w:r w:rsidRPr="00796089">
              <w:rPr>
                <w:b/>
                <w:bCs/>
                <w:sz w:val="24"/>
                <w:szCs w:val="24"/>
              </w:rPr>
              <w:t>ь</w:t>
            </w:r>
            <w:r w:rsidRPr="00796089">
              <w:rPr>
                <w:b/>
                <w:bCs/>
                <w:sz w:val="24"/>
                <w:szCs w:val="24"/>
              </w:rPr>
              <w:t>ной програ</w:t>
            </w:r>
            <w:r w:rsidRPr="00796089">
              <w:rPr>
                <w:b/>
                <w:bCs/>
                <w:sz w:val="24"/>
                <w:szCs w:val="24"/>
              </w:rPr>
              <w:t>м</w:t>
            </w:r>
            <w:r w:rsidRPr="00796089">
              <w:rPr>
                <w:b/>
                <w:bCs/>
                <w:sz w:val="24"/>
                <w:szCs w:val="24"/>
              </w:rPr>
              <w:t>мы (наимен</w:t>
            </w:r>
            <w:r w:rsidRPr="00796089">
              <w:rPr>
                <w:b/>
                <w:bCs/>
                <w:sz w:val="24"/>
                <w:szCs w:val="24"/>
              </w:rPr>
              <w:t>о</w:t>
            </w:r>
            <w:r w:rsidRPr="00796089">
              <w:rPr>
                <w:b/>
                <w:bCs/>
                <w:sz w:val="24"/>
                <w:szCs w:val="24"/>
              </w:rPr>
              <w:t>вание мер</w:t>
            </w:r>
            <w:r w:rsidRPr="00796089">
              <w:rPr>
                <w:b/>
                <w:bCs/>
                <w:sz w:val="24"/>
                <w:szCs w:val="24"/>
              </w:rPr>
              <w:t>о</w:t>
            </w:r>
            <w:r w:rsidR="00796089">
              <w:rPr>
                <w:b/>
                <w:bCs/>
                <w:sz w:val="24"/>
                <w:szCs w:val="24"/>
              </w:rPr>
              <w:t>пр</w:t>
            </w:r>
            <w:r w:rsidR="00796089">
              <w:rPr>
                <w:b/>
                <w:bCs/>
                <w:sz w:val="24"/>
                <w:szCs w:val="24"/>
              </w:rPr>
              <w:t>и</w:t>
            </w:r>
            <w:r w:rsidR="00796089">
              <w:rPr>
                <w:b/>
                <w:bCs/>
                <w:sz w:val="24"/>
                <w:szCs w:val="24"/>
              </w:rPr>
              <w:t>ятия</w:t>
            </w:r>
            <w:r w:rsidRPr="00796089">
              <w:rPr>
                <w:b/>
                <w:bCs/>
                <w:sz w:val="24"/>
                <w:szCs w:val="24"/>
              </w:rPr>
              <w:t>/объекта)</w:t>
            </w:r>
          </w:p>
        </w:tc>
        <w:tc>
          <w:tcPr>
            <w:tcW w:w="1701" w:type="dxa"/>
            <w:vMerge w:val="restart"/>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Ответстве</w:t>
            </w:r>
            <w:r w:rsidRPr="00796089">
              <w:rPr>
                <w:b/>
                <w:bCs/>
                <w:sz w:val="24"/>
                <w:szCs w:val="24"/>
              </w:rPr>
              <w:t>н</w:t>
            </w:r>
            <w:r w:rsidRPr="00796089">
              <w:rPr>
                <w:b/>
                <w:bCs/>
                <w:sz w:val="24"/>
                <w:szCs w:val="24"/>
              </w:rPr>
              <w:t>ный исполн</w:t>
            </w:r>
            <w:r w:rsidRPr="00796089">
              <w:rPr>
                <w:b/>
                <w:bCs/>
                <w:sz w:val="24"/>
                <w:szCs w:val="24"/>
              </w:rPr>
              <w:t>и</w:t>
            </w:r>
            <w:r w:rsidRPr="00796089">
              <w:rPr>
                <w:b/>
                <w:bCs/>
                <w:sz w:val="24"/>
                <w:szCs w:val="24"/>
              </w:rPr>
              <w:t>тель/</w:t>
            </w:r>
          </w:p>
          <w:p w:rsidR="00FE0F0A" w:rsidRPr="00796089" w:rsidRDefault="00FE0F0A" w:rsidP="00796089">
            <w:pPr>
              <w:jc w:val="center"/>
              <w:rPr>
                <w:b/>
                <w:bCs/>
                <w:sz w:val="24"/>
                <w:szCs w:val="24"/>
              </w:rPr>
            </w:pPr>
            <w:r w:rsidRPr="00796089">
              <w:rPr>
                <w:b/>
                <w:bCs/>
                <w:sz w:val="24"/>
                <w:szCs w:val="24"/>
              </w:rPr>
              <w:t>соисполнитель</w:t>
            </w:r>
          </w:p>
        </w:tc>
        <w:tc>
          <w:tcPr>
            <w:tcW w:w="1701" w:type="dxa"/>
            <w:vMerge w:val="restart"/>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Источники финансиров</w:t>
            </w:r>
            <w:r w:rsidRPr="00796089">
              <w:rPr>
                <w:b/>
                <w:bCs/>
                <w:sz w:val="24"/>
                <w:szCs w:val="24"/>
              </w:rPr>
              <w:t>а</w:t>
            </w:r>
            <w:r w:rsidRPr="00796089">
              <w:rPr>
                <w:b/>
                <w:bCs/>
                <w:sz w:val="24"/>
                <w:szCs w:val="24"/>
              </w:rPr>
              <w:t>ния</w:t>
            </w:r>
          </w:p>
        </w:tc>
        <w:tc>
          <w:tcPr>
            <w:tcW w:w="1418" w:type="dxa"/>
            <w:vMerge w:val="restart"/>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Номер пок</w:t>
            </w:r>
            <w:r w:rsidRPr="00796089">
              <w:rPr>
                <w:b/>
                <w:bCs/>
                <w:sz w:val="24"/>
                <w:szCs w:val="24"/>
              </w:rPr>
              <w:t>а</w:t>
            </w:r>
            <w:r w:rsidRPr="00796089">
              <w:rPr>
                <w:b/>
                <w:bCs/>
                <w:sz w:val="24"/>
                <w:szCs w:val="24"/>
              </w:rPr>
              <w:t>зателя из таблицы «Целевые показатели муниц</w:t>
            </w:r>
            <w:r w:rsidRPr="00796089">
              <w:rPr>
                <w:b/>
                <w:bCs/>
                <w:sz w:val="24"/>
                <w:szCs w:val="24"/>
              </w:rPr>
              <w:t>и</w:t>
            </w:r>
            <w:r w:rsidRPr="00796089">
              <w:rPr>
                <w:b/>
                <w:bCs/>
                <w:sz w:val="24"/>
                <w:szCs w:val="24"/>
              </w:rPr>
              <w:t>пальной программы»</w:t>
            </w:r>
          </w:p>
        </w:tc>
        <w:tc>
          <w:tcPr>
            <w:tcW w:w="8080" w:type="dxa"/>
            <w:gridSpan w:val="8"/>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Финансовые затраты на реализацию (тыс. рублей)</w:t>
            </w:r>
          </w:p>
        </w:tc>
      </w:tr>
      <w:tr w:rsidR="00FE0F0A" w:rsidRPr="00796089" w:rsidTr="00796089">
        <w:trPr>
          <w:trHeight w:val="300"/>
        </w:trPr>
        <w:tc>
          <w:tcPr>
            <w:tcW w:w="993"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559"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418"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992" w:type="dxa"/>
            <w:vMerge w:val="restart"/>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всего</w:t>
            </w:r>
          </w:p>
        </w:tc>
        <w:tc>
          <w:tcPr>
            <w:tcW w:w="7088" w:type="dxa"/>
            <w:gridSpan w:val="7"/>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в том числе</w:t>
            </w:r>
          </w:p>
        </w:tc>
      </w:tr>
      <w:tr w:rsidR="00FE0F0A" w:rsidRPr="00796089" w:rsidTr="00796089">
        <w:trPr>
          <w:trHeight w:val="300"/>
        </w:trPr>
        <w:tc>
          <w:tcPr>
            <w:tcW w:w="993"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559"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rFonts w:ascii="Calibri" w:hAnsi="Calibri" w:cs="Calibri"/>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418"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992"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2014</w:t>
            </w: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2015</w:t>
            </w:r>
          </w:p>
        </w:tc>
        <w:tc>
          <w:tcPr>
            <w:tcW w:w="851"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2016</w:t>
            </w:r>
          </w:p>
        </w:tc>
        <w:tc>
          <w:tcPr>
            <w:tcW w:w="992"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2017</w:t>
            </w: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2018</w:t>
            </w:r>
          </w:p>
        </w:tc>
        <w:tc>
          <w:tcPr>
            <w:tcW w:w="992"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2019</w:t>
            </w:r>
          </w:p>
        </w:tc>
        <w:tc>
          <w:tcPr>
            <w:tcW w:w="851"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2020</w:t>
            </w:r>
          </w:p>
        </w:tc>
      </w:tr>
      <w:tr w:rsidR="00FE0F0A" w:rsidRPr="00796089" w:rsidTr="00796089">
        <w:trPr>
          <w:trHeight w:val="300"/>
        </w:trPr>
        <w:tc>
          <w:tcPr>
            <w:tcW w:w="993"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559"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rFonts w:ascii="Calibri" w:hAnsi="Calibri" w:cs="Calibri"/>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418"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992" w:type="dxa"/>
            <w:vMerge/>
            <w:shd w:val="clear" w:color="auto" w:fill="auto"/>
            <w:tcMar>
              <w:left w:w="0" w:type="dxa"/>
              <w:right w:w="0" w:type="dxa"/>
            </w:tcMar>
            <w:hideMark/>
          </w:tcPr>
          <w:p w:rsidR="00FE0F0A" w:rsidRPr="00796089" w:rsidRDefault="00FE0F0A" w:rsidP="00796089">
            <w:pPr>
              <w:jc w:val="center"/>
              <w:rPr>
                <w:b/>
                <w:bCs/>
                <w:sz w:val="24"/>
                <w:szCs w:val="24"/>
              </w:rPr>
            </w:pP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год</w:t>
            </w: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год</w:t>
            </w:r>
          </w:p>
        </w:tc>
        <w:tc>
          <w:tcPr>
            <w:tcW w:w="851"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год</w:t>
            </w:r>
          </w:p>
        </w:tc>
        <w:tc>
          <w:tcPr>
            <w:tcW w:w="992"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год</w:t>
            </w: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год</w:t>
            </w:r>
          </w:p>
        </w:tc>
        <w:tc>
          <w:tcPr>
            <w:tcW w:w="992"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год</w:t>
            </w:r>
          </w:p>
        </w:tc>
        <w:tc>
          <w:tcPr>
            <w:tcW w:w="851"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год</w:t>
            </w:r>
          </w:p>
        </w:tc>
      </w:tr>
      <w:tr w:rsidR="00FE0F0A" w:rsidRPr="00796089" w:rsidTr="00796089">
        <w:trPr>
          <w:trHeight w:val="300"/>
        </w:trPr>
        <w:tc>
          <w:tcPr>
            <w:tcW w:w="993"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1</w:t>
            </w:r>
          </w:p>
        </w:tc>
        <w:tc>
          <w:tcPr>
            <w:tcW w:w="1559"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2</w:t>
            </w:r>
          </w:p>
        </w:tc>
        <w:tc>
          <w:tcPr>
            <w:tcW w:w="1701"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3</w:t>
            </w:r>
          </w:p>
        </w:tc>
        <w:tc>
          <w:tcPr>
            <w:tcW w:w="1701"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4</w:t>
            </w:r>
          </w:p>
        </w:tc>
        <w:tc>
          <w:tcPr>
            <w:tcW w:w="1418"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5</w:t>
            </w:r>
          </w:p>
        </w:tc>
        <w:tc>
          <w:tcPr>
            <w:tcW w:w="992"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6</w:t>
            </w: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7</w:t>
            </w: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8</w:t>
            </w:r>
          </w:p>
        </w:tc>
        <w:tc>
          <w:tcPr>
            <w:tcW w:w="851"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9</w:t>
            </w:r>
          </w:p>
        </w:tc>
        <w:tc>
          <w:tcPr>
            <w:tcW w:w="992"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10</w:t>
            </w:r>
          </w:p>
        </w:tc>
        <w:tc>
          <w:tcPr>
            <w:tcW w:w="1134"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11</w:t>
            </w:r>
          </w:p>
        </w:tc>
        <w:tc>
          <w:tcPr>
            <w:tcW w:w="992"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12</w:t>
            </w:r>
          </w:p>
        </w:tc>
        <w:tc>
          <w:tcPr>
            <w:tcW w:w="851" w:type="dxa"/>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13</w:t>
            </w:r>
          </w:p>
        </w:tc>
      </w:tr>
      <w:tr w:rsidR="00FE0F0A" w:rsidRPr="00796089" w:rsidTr="00796089">
        <w:trPr>
          <w:trHeight w:val="300"/>
        </w:trPr>
        <w:tc>
          <w:tcPr>
            <w:tcW w:w="15452" w:type="dxa"/>
            <w:gridSpan w:val="13"/>
            <w:shd w:val="clear" w:color="auto" w:fill="auto"/>
            <w:tcMar>
              <w:left w:w="0" w:type="dxa"/>
              <w:right w:w="0" w:type="dxa"/>
            </w:tcMar>
            <w:hideMark/>
          </w:tcPr>
          <w:p w:rsidR="00FE0F0A" w:rsidRPr="00796089" w:rsidRDefault="00FE0F0A" w:rsidP="00796089">
            <w:pPr>
              <w:jc w:val="center"/>
              <w:rPr>
                <w:b/>
                <w:bCs/>
                <w:sz w:val="24"/>
                <w:szCs w:val="24"/>
              </w:rPr>
            </w:pPr>
            <w:r w:rsidRPr="00796089">
              <w:rPr>
                <w:b/>
                <w:bCs/>
                <w:sz w:val="24"/>
                <w:szCs w:val="24"/>
              </w:rPr>
              <w:t>Подпрограмма IV «Капитальный ремонт объектов жилищного хозяйства»</w:t>
            </w:r>
          </w:p>
        </w:tc>
      </w:tr>
      <w:tr w:rsidR="00FE0F0A" w:rsidRPr="00796089" w:rsidTr="00796089">
        <w:trPr>
          <w:trHeight w:val="300"/>
        </w:trPr>
        <w:tc>
          <w:tcPr>
            <w:tcW w:w="15452" w:type="dxa"/>
            <w:gridSpan w:val="13"/>
            <w:shd w:val="clear" w:color="auto" w:fill="auto"/>
            <w:tcMar>
              <w:left w:w="0" w:type="dxa"/>
              <w:right w:w="0" w:type="dxa"/>
            </w:tcMar>
            <w:hideMark/>
          </w:tcPr>
          <w:p w:rsidR="00796089" w:rsidRDefault="00FE0F0A" w:rsidP="00796089">
            <w:pPr>
              <w:jc w:val="center"/>
              <w:rPr>
                <w:b/>
                <w:bCs/>
                <w:sz w:val="24"/>
                <w:szCs w:val="24"/>
              </w:rPr>
            </w:pPr>
            <w:r w:rsidRPr="00796089">
              <w:rPr>
                <w:b/>
                <w:bCs/>
                <w:sz w:val="24"/>
                <w:szCs w:val="24"/>
              </w:rPr>
              <w:t xml:space="preserve">Основное мероприятие: Создание условий для увеличения объема капитального ремонта жилищного фонда для повышения </w:t>
            </w:r>
          </w:p>
          <w:p w:rsidR="00FE0F0A" w:rsidRPr="00796089" w:rsidRDefault="00FE0F0A" w:rsidP="00796089">
            <w:pPr>
              <w:jc w:val="center"/>
              <w:rPr>
                <w:b/>
                <w:bCs/>
                <w:sz w:val="24"/>
                <w:szCs w:val="24"/>
              </w:rPr>
            </w:pPr>
            <w:r w:rsidRPr="00796089">
              <w:rPr>
                <w:b/>
                <w:bCs/>
                <w:sz w:val="24"/>
                <w:szCs w:val="24"/>
              </w:rPr>
              <w:t>его комфортности</w:t>
            </w:r>
          </w:p>
        </w:tc>
      </w:tr>
      <w:tr w:rsidR="00FE0F0A" w:rsidRPr="00796089" w:rsidTr="00796089">
        <w:trPr>
          <w:trHeight w:val="233"/>
        </w:trPr>
        <w:tc>
          <w:tcPr>
            <w:tcW w:w="15452" w:type="dxa"/>
            <w:gridSpan w:val="13"/>
            <w:shd w:val="clear" w:color="auto" w:fill="auto"/>
            <w:tcMar>
              <w:left w:w="0" w:type="dxa"/>
              <w:right w:w="0" w:type="dxa"/>
            </w:tcMar>
            <w:hideMark/>
          </w:tcPr>
          <w:p w:rsidR="00FE0F0A" w:rsidRPr="00796089" w:rsidRDefault="00FE0F0A" w:rsidP="00796089">
            <w:pPr>
              <w:jc w:val="center"/>
              <w:rPr>
                <w:b/>
                <w:sz w:val="24"/>
                <w:szCs w:val="24"/>
              </w:rPr>
            </w:pPr>
            <w:r w:rsidRPr="00796089">
              <w:rPr>
                <w:b/>
                <w:sz w:val="24"/>
                <w:szCs w:val="24"/>
              </w:rPr>
              <w:t>д. Вампугол</w:t>
            </w:r>
          </w:p>
        </w:tc>
      </w:tr>
      <w:tr w:rsidR="00FE0F0A" w:rsidRPr="00796089" w:rsidTr="00796089">
        <w:trPr>
          <w:trHeight w:val="273"/>
        </w:trPr>
        <w:tc>
          <w:tcPr>
            <w:tcW w:w="993" w:type="dxa"/>
            <w:vMerge w:val="restart"/>
            <w:shd w:val="clear" w:color="auto" w:fill="auto"/>
            <w:tcMar>
              <w:left w:w="0" w:type="dxa"/>
              <w:right w:w="0" w:type="dxa"/>
            </w:tcMar>
            <w:hideMark/>
          </w:tcPr>
          <w:p w:rsidR="00FE0F0A" w:rsidRDefault="00FE0F0A" w:rsidP="00796089">
            <w:pPr>
              <w:jc w:val="center"/>
              <w:rPr>
                <w:sz w:val="24"/>
                <w:szCs w:val="24"/>
              </w:rPr>
            </w:pPr>
            <w:r w:rsidRPr="00796089">
              <w:rPr>
                <w:sz w:val="24"/>
                <w:szCs w:val="24"/>
              </w:rPr>
              <w:t>4.1.1.53.</w:t>
            </w: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Pr="00796089" w:rsidRDefault="00796089" w:rsidP="00796089">
            <w:pPr>
              <w:jc w:val="center"/>
              <w:rPr>
                <w:sz w:val="24"/>
                <w:szCs w:val="24"/>
              </w:rPr>
            </w:pPr>
          </w:p>
        </w:tc>
        <w:tc>
          <w:tcPr>
            <w:tcW w:w="1559" w:type="dxa"/>
            <w:vMerge w:val="restart"/>
            <w:shd w:val="clear" w:color="auto" w:fill="auto"/>
            <w:tcMar>
              <w:left w:w="0" w:type="dxa"/>
              <w:right w:w="0" w:type="dxa"/>
            </w:tcMar>
            <w:hideMark/>
          </w:tcPr>
          <w:p w:rsidR="00FE0F0A" w:rsidRDefault="00FE0F0A" w:rsidP="00796089">
            <w:pPr>
              <w:jc w:val="both"/>
              <w:rPr>
                <w:sz w:val="24"/>
                <w:szCs w:val="24"/>
              </w:rPr>
            </w:pPr>
            <w:r w:rsidRPr="00796089">
              <w:rPr>
                <w:sz w:val="24"/>
                <w:szCs w:val="24"/>
              </w:rPr>
              <w:lastRenderedPageBreak/>
              <w:t>Жилой дом ул. Садовая</w:t>
            </w:r>
            <w:r w:rsidR="00796089">
              <w:rPr>
                <w:sz w:val="24"/>
                <w:szCs w:val="24"/>
              </w:rPr>
              <w:t>,</w:t>
            </w:r>
            <w:r w:rsidRPr="00796089">
              <w:rPr>
                <w:sz w:val="24"/>
                <w:szCs w:val="24"/>
              </w:rPr>
              <w:t xml:space="preserve"> д. 6</w:t>
            </w:r>
          </w:p>
          <w:p w:rsidR="00796089" w:rsidRDefault="00796089" w:rsidP="00796089">
            <w:pPr>
              <w:jc w:val="both"/>
              <w:rPr>
                <w:sz w:val="24"/>
                <w:szCs w:val="24"/>
              </w:rPr>
            </w:pPr>
          </w:p>
          <w:p w:rsidR="00796089" w:rsidRDefault="00796089" w:rsidP="00796089">
            <w:pPr>
              <w:jc w:val="both"/>
              <w:rPr>
                <w:sz w:val="24"/>
                <w:szCs w:val="24"/>
              </w:rPr>
            </w:pPr>
          </w:p>
          <w:p w:rsidR="00796089" w:rsidRDefault="00796089" w:rsidP="00796089">
            <w:pPr>
              <w:jc w:val="both"/>
              <w:rPr>
                <w:sz w:val="24"/>
                <w:szCs w:val="24"/>
              </w:rPr>
            </w:pPr>
          </w:p>
          <w:p w:rsidR="00796089" w:rsidRDefault="00796089" w:rsidP="00796089">
            <w:pPr>
              <w:jc w:val="both"/>
              <w:rPr>
                <w:sz w:val="24"/>
                <w:szCs w:val="24"/>
              </w:rPr>
            </w:pPr>
          </w:p>
          <w:p w:rsidR="00796089" w:rsidRDefault="00796089" w:rsidP="00796089">
            <w:pPr>
              <w:jc w:val="both"/>
              <w:rPr>
                <w:sz w:val="24"/>
                <w:szCs w:val="24"/>
              </w:rPr>
            </w:pPr>
          </w:p>
          <w:p w:rsidR="00796089" w:rsidRDefault="00796089" w:rsidP="00796089">
            <w:pPr>
              <w:jc w:val="both"/>
              <w:rPr>
                <w:sz w:val="24"/>
                <w:szCs w:val="24"/>
              </w:rPr>
            </w:pPr>
          </w:p>
          <w:p w:rsidR="00796089" w:rsidRDefault="00796089" w:rsidP="00796089">
            <w:pPr>
              <w:jc w:val="both"/>
              <w:rPr>
                <w:sz w:val="24"/>
                <w:szCs w:val="24"/>
              </w:rPr>
            </w:pPr>
          </w:p>
          <w:p w:rsidR="00796089" w:rsidRDefault="00796089" w:rsidP="00796089">
            <w:pPr>
              <w:jc w:val="both"/>
              <w:rPr>
                <w:sz w:val="24"/>
                <w:szCs w:val="24"/>
              </w:rPr>
            </w:pPr>
          </w:p>
          <w:p w:rsidR="00796089" w:rsidRDefault="00796089" w:rsidP="00796089">
            <w:pPr>
              <w:jc w:val="both"/>
              <w:rPr>
                <w:sz w:val="24"/>
                <w:szCs w:val="24"/>
              </w:rPr>
            </w:pPr>
          </w:p>
          <w:p w:rsidR="00796089" w:rsidRPr="00796089" w:rsidRDefault="00796089" w:rsidP="00796089">
            <w:pPr>
              <w:jc w:val="both"/>
              <w:rPr>
                <w:sz w:val="24"/>
                <w:szCs w:val="24"/>
              </w:rPr>
            </w:pPr>
          </w:p>
        </w:tc>
        <w:tc>
          <w:tcPr>
            <w:tcW w:w="1701" w:type="dxa"/>
            <w:vMerge w:val="restart"/>
            <w:shd w:val="clear" w:color="auto" w:fill="auto"/>
            <w:tcMar>
              <w:left w:w="0" w:type="dxa"/>
              <w:right w:w="0" w:type="dxa"/>
            </w:tcMar>
            <w:hideMark/>
          </w:tcPr>
          <w:p w:rsidR="00FE0F0A" w:rsidRDefault="00FE0F0A" w:rsidP="00796089">
            <w:pPr>
              <w:jc w:val="center"/>
              <w:rPr>
                <w:sz w:val="24"/>
                <w:szCs w:val="24"/>
              </w:rPr>
            </w:pPr>
            <w:r w:rsidRPr="00796089">
              <w:rPr>
                <w:sz w:val="24"/>
                <w:szCs w:val="24"/>
              </w:rPr>
              <w:lastRenderedPageBreak/>
              <w:t>муниципальное казенное учр</w:t>
            </w:r>
            <w:r w:rsidRPr="00796089">
              <w:rPr>
                <w:sz w:val="24"/>
                <w:szCs w:val="24"/>
              </w:rPr>
              <w:t>е</w:t>
            </w:r>
            <w:r w:rsidRPr="00796089">
              <w:rPr>
                <w:sz w:val="24"/>
                <w:szCs w:val="24"/>
              </w:rPr>
              <w:t>ждение «Управление капитального строительства по застройке Нижневарто</w:t>
            </w:r>
            <w:r w:rsidRPr="00796089">
              <w:rPr>
                <w:sz w:val="24"/>
                <w:szCs w:val="24"/>
              </w:rPr>
              <w:t>в</w:t>
            </w:r>
            <w:r w:rsidRPr="00796089">
              <w:rPr>
                <w:sz w:val="24"/>
                <w:szCs w:val="24"/>
              </w:rPr>
              <w:lastRenderedPageBreak/>
              <w:t>ского района»</w:t>
            </w:r>
          </w:p>
          <w:p w:rsidR="00796089" w:rsidRDefault="00796089" w:rsidP="00796089">
            <w:pPr>
              <w:jc w:val="center"/>
              <w:rPr>
                <w:sz w:val="24"/>
                <w:szCs w:val="24"/>
              </w:rPr>
            </w:pPr>
          </w:p>
          <w:p w:rsidR="00796089" w:rsidRDefault="00796089" w:rsidP="00796089">
            <w:pPr>
              <w:jc w:val="center"/>
              <w:rPr>
                <w:sz w:val="24"/>
                <w:szCs w:val="24"/>
              </w:rPr>
            </w:pPr>
          </w:p>
          <w:p w:rsidR="00796089" w:rsidRDefault="00796089" w:rsidP="00796089">
            <w:pPr>
              <w:jc w:val="center"/>
              <w:rPr>
                <w:sz w:val="24"/>
                <w:szCs w:val="24"/>
              </w:rPr>
            </w:pPr>
          </w:p>
          <w:p w:rsidR="00796089" w:rsidRPr="00796089" w:rsidRDefault="00796089" w:rsidP="00796089">
            <w:pPr>
              <w:jc w:val="center"/>
              <w:rPr>
                <w:sz w:val="24"/>
                <w:szCs w:val="24"/>
              </w:rPr>
            </w:pPr>
          </w:p>
        </w:tc>
        <w:tc>
          <w:tcPr>
            <w:tcW w:w="170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lastRenderedPageBreak/>
              <w:t>всего</w:t>
            </w:r>
          </w:p>
        </w:tc>
        <w:tc>
          <w:tcPr>
            <w:tcW w:w="1418"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х</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99,94</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85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99,94</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85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r>
      <w:tr w:rsidR="00FE0F0A" w:rsidRPr="00796089" w:rsidTr="00796089">
        <w:trPr>
          <w:trHeight w:val="266"/>
        </w:trPr>
        <w:tc>
          <w:tcPr>
            <w:tcW w:w="993" w:type="dxa"/>
            <w:vMerge/>
            <w:shd w:val="clear" w:color="auto" w:fill="auto"/>
            <w:tcMar>
              <w:left w:w="0" w:type="dxa"/>
              <w:right w:w="0" w:type="dxa"/>
            </w:tcMar>
            <w:hideMark/>
          </w:tcPr>
          <w:p w:rsidR="00FE0F0A" w:rsidRPr="00796089" w:rsidRDefault="00FE0F0A" w:rsidP="00796089">
            <w:pPr>
              <w:jc w:val="center"/>
              <w:rPr>
                <w:sz w:val="24"/>
                <w:szCs w:val="24"/>
              </w:rPr>
            </w:pPr>
          </w:p>
        </w:tc>
        <w:tc>
          <w:tcPr>
            <w:tcW w:w="1559"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федеральный бюджет</w:t>
            </w:r>
          </w:p>
        </w:tc>
        <w:tc>
          <w:tcPr>
            <w:tcW w:w="1418"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х</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r>
      <w:tr w:rsidR="00FE0F0A" w:rsidRPr="00796089" w:rsidTr="00796089">
        <w:trPr>
          <w:trHeight w:val="425"/>
        </w:trPr>
        <w:tc>
          <w:tcPr>
            <w:tcW w:w="993" w:type="dxa"/>
            <w:vMerge/>
            <w:shd w:val="clear" w:color="auto" w:fill="auto"/>
            <w:tcMar>
              <w:left w:w="0" w:type="dxa"/>
              <w:right w:w="0" w:type="dxa"/>
            </w:tcMar>
            <w:hideMark/>
          </w:tcPr>
          <w:p w:rsidR="00FE0F0A" w:rsidRPr="00796089" w:rsidRDefault="00FE0F0A" w:rsidP="00796089">
            <w:pPr>
              <w:jc w:val="center"/>
              <w:rPr>
                <w:sz w:val="24"/>
                <w:szCs w:val="24"/>
              </w:rPr>
            </w:pPr>
          </w:p>
        </w:tc>
        <w:tc>
          <w:tcPr>
            <w:tcW w:w="1559"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бюджет авт</w:t>
            </w:r>
            <w:r w:rsidRPr="00796089">
              <w:rPr>
                <w:sz w:val="24"/>
                <w:szCs w:val="24"/>
              </w:rPr>
              <w:t>о</w:t>
            </w:r>
            <w:r w:rsidRPr="00796089">
              <w:rPr>
                <w:sz w:val="24"/>
                <w:szCs w:val="24"/>
              </w:rPr>
              <w:t>номного округа</w:t>
            </w:r>
          </w:p>
        </w:tc>
        <w:tc>
          <w:tcPr>
            <w:tcW w:w="1418"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х</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r>
      <w:tr w:rsidR="00FE0F0A" w:rsidRPr="00796089" w:rsidTr="00796089">
        <w:trPr>
          <w:trHeight w:val="720"/>
        </w:trPr>
        <w:tc>
          <w:tcPr>
            <w:tcW w:w="993" w:type="dxa"/>
            <w:vMerge/>
            <w:shd w:val="clear" w:color="auto" w:fill="auto"/>
            <w:tcMar>
              <w:left w:w="0" w:type="dxa"/>
              <w:right w:w="0" w:type="dxa"/>
            </w:tcMar>
            <w:hideMark/>
          </w:tcPr>
          <w:p w:rsidR="00FE0F0A" w:rsidRPr="00796089" w:rsidRDefault="00FE0F0A" w:rsidP="00796089">
            <w:pPr>
              <w:jc w:val="center"/>
              <w:rPr>
                <w:sz w:val="24"/>
                <w:szCs w:val="24"/>
              </w:rPr>
            </w:pPr>
          </w:p>
        </w:tc>
        <w:tc>
          <w:tcPr>
            <w:tcW w:w="1559"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бюджет района</w:t>
            </w:r>
          </w:p>
        </w:tc>
        <w:tc>
          <w:tcPr>
            <w:tcW w:w="1418"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х</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99,94</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85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99,94</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r>
      <w:tr w:rsidR="00FE0F0A" w:rsidRPr="00796089" w:rsidTr="00796089">
        <w:trPr>
          <w:trHeight w:val="255"/>
        </w:trPr>
        <w:tc>
          <w:tcPr>
            <w:tcW w:w="993" w:type="dxa"/>
            <w:vMerge/>
            <w:shd w:val="clear" w:color="auto" w:fill="auto"/>
            <w:tcMar>
              <w:left w:w="0" w:type="dxa"/>
              <w:right w:w="0" w:type="dxa"/>
            </w:tcMar>
            <w:hideMark/>
          </w:tcPr>
          <w:p w:rsidR="00FE0F0A" w:rsidRPr="00796089" w:rsidRDefault="00FE0F0A" w:rsidP="00796089">
            <w:pPr>
              <w:jc w:val="center"/>
              <w:rPr>
                <w:sz w:val="24"/>
                <w:szCs w:val="24"/>
              </w:rPr>
            </w:pPr>
          </w:p>
        </w:tc>
        <w:tc>
          <w:tcPr>
            <w:tcW w:w="1559"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бюджет посел</w:t>
            </w:r>
            <w:r w:rsidRPr="00796089">
              <w:rPr>
                <w:sz w:val="24"/>
                <w:szCs w:val="24"/>
              </w:rPr>
              <w:t>е</w:t>
            </w:r>
            <w:r w:rsidRPr="00796089">
              <w:rPr>
                <w:sz w:val="24"/>
                <w:szCs w:val="24"/>
              </w:rPr>
              <w:lastRenderedPageBreak/>
              <w:t>ний</w:t>
            </w:r>
          </w:p>
        </w:tc>
        <w:tc>
          <w:tcPr>
            <w:tcW w:w="1418"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lastRenderedPageBreak/>
              <w:t>х</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r>
      <w:tr w:rsidR="00FE0F0A" w:rsidRPr="00796089" w:rsidTr="00796089">
        <w:trPr>
          <w:trHeight w:val="720"/>
        </w:trPr>
        <w:tc>
          <w:tcPr>
            <w:tcW w:w="993" w:type="dxa"/>
            <w:vMerge/>
            <w:shd w:val="clear" w:color="auto" w:fill="auto"/>
            <w:tcMar>
              <w:left w:w="0" w:type="dxa"/>
              <w:right w:w="0" w:type="dxa"/>
            </w:tcMar>
            <w:hideMark/>
          </w:tcPr>
          <w:p w:rsidR="00FE0F0A" w:rsidRPr="00796089" w:rsidRDefault="00FE0F0A" w:rsidP="00796089">
            <w:pPr>
              <w:jc w:val="center"/>
              <w:rPr>
                <w:sz w:val="24"/>
                <w:szCs w:val="24"/>
              </w:rPr>
            </w:pPr>
          </w:p>
        </w:tc>
        <w:tc>
          <w:tcPr>
            <w:tcW w:w="1559"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vMerge/>
            <w:shd w:val="clear" w:color="auto" w:fill="auto"/>
            <w:tcMar>
              <w:left w:w="0" w:type="dxa"/>
              <w:right w:w="0" w:type="dxa"/>
            </w:tcMar>
            <w:hideMark/>
          </w:tcPr>
          <w:p w:rsidR="00FE0F0A" w:rsidRPr="00796089" w:rsidRDefault="00FE0F0A" w:rsidP="00796089">
            <w:pPr>
              <w:jc w:val="center"/>
              <w:rPr>
                <w:sz w:val="24"/>
                <w:szCs w:val="24"/>
              </w:rPr>
            </w:pPr>
          </w:p>
        </w:tc>
        <w:tc>
          <w:tcPr>
            <w:tcW w:w="1701"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в том числе бе</w:t>
            </w:r>
            <w:r w:rsidRPr="00796089">
              <w:rPr>
                <w:sz w:val="24"/>
                <w:szCs w:val="24"/>
              </w:rPr>
              <w:t>з</w:t>
            </w:r>
            <w:r w:rsidRPr="00796089">
              <w:rPr>
                <w:sz w:val="24"/>
                <w:szCs w:val="24"/>
              </w:rPr>
              <w:t>возмездные п</w:t>
            </w:r>
            <w:r w:rsidRPr="00796089">
              <w:rPr>
                <w:sz w:val="24"/>
                <w:szCs w:val="24"/>
              </w:rPr>
              <w:t>о</w:t>
            </w:r>
            <w:r w:rsidRPr="00796089">
              <w:rPr>
                <w:sz w:val="24"/>
                <w:szCs w:val="24"/>
              </w:rPr>
              <w:t>ступления от физических и юридических лиц</w:t>
            </w:r>
          </w:p>
        </w:tc>
        <w:tc>
          <w:tcPr>
            <w:tcW w:w="1418"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х</w:t>
            </w:r>
          </w:p>
        </w:tc>
        <w:tc>
          <w:tcPr>
            <w:tcW w:w="992" w:type="dxa"/>
            <w:shd w:val="clear" w:color="auto" w:fill="auto"/>
            <w:tcMar>
              <w:left w:w="0" w:type="dxa"/>
              <w:right w:w="0" w:type="dxa"/>
            </w:tcMar>
            <w:hideMark/>
          </w:tcPr>
          <w:p w:rsidR="00FE0F0A" w:rsidRPr="00796089" w:rsidRDefault="00FE0F0A" w:rsidP="00796089">
            <w:pPr>
              <w:jc w:val="center"/>
              <w:rPr>
                <w:sz w:val="24"/>
                <w:szCs w:val="24"/>
              </w:rPr>
            </w:pPr>
            <w:r w:rsidRPr="00796089">
              <w:rPr>
                <w:sz w:val="24"/>
                <w:szCs w:val="24"/>
              </w:rPr>
              <w:t>0,00</w:t>
            </w: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1134" w:type="dxa"/>
            <w:shd w:val="clear" w:color="auto" w:fill="auto"/>
            <w:tcMar>
              <w:left w:w="0" w:type="dxa"/>
              <w:right w:w="0" w:type="dxa"/>
            </w:tcMar>
            <w:hideMark/>
          </w:tcPr>
          <w:p w:rsidR="00FE0F0A" w:rsidRPr="00796089" w:rsidRDefault="00FE0F0A" w:rsidP="00796089">
            <w:pPr>
              <w:jc w:val="center"/>
              <w:rPr>
                <w:sz w:val="24"/>
                <w:szCs w:val="24"/>
              </w:rPr>
            </w:pPr>
          </w:p>
        </w:tc>
        <w:tc>
          <w:tcPr>
            <w:tcW w:w="992" w:type="dxa"/>
            <w:shd w:val="clear" w:color="auto" w:fill="auto"/>
            <w:tcMar>
              <w:left w:w="0" w:type="dxa"/>
              <w:right w:w="0" w:type="dxa"/>
            </w:tcMar>
            <w:hideMark/>
          </w:tcPr>
          <w:p w:rsidR="00FE0F0A" w:rsidRPr="00796089" w:rsidRDefault="00FE0F0A" w:rsidP="00796089">
            <w:pPr>
              <w:jc w:val="center"/>
              <w:rPr>
                <w:sz w:val="24"/>
                <w:szCs w:val="24"/>
              </w:rPr>
            </w:pPr>
          </w:p>
        </w:tc>
        <w:tc>
          <w:tcPr>
            <w:tcW w:w="851" w:type="dxa"/>
            <w:shd w:val="clear" w:color="auto" w:fill="auto"/>
            <w:tcMar>
              <w:left w:w="0" w:type="dxa"/>
              <w:right w:w="0" w:type="dxa"/>
            </w:tcMar>
            <w:hideMark/>
          </w:tcPr>
          <w:p w:rsidR="00FE0F0A" w:rsidRPr="00796089" w:rsidRDefault="00FE0F0A" w:rsidP="00796089">
            <w:pPr>
              <w:jc w:val="center"/>
              <w:rPr>
                <w:sz w:val="24"/>
                <w:szCs w:val="24"/>
              </w:rPr>
            </w:pPr>
          </w:p>
        </w:tc>
      </w:tr>
    </w:tbl>
    <w:p w:rsidR="00FE0F0A" w:rsidRPr="001F6F78" w:rsidRDefault="00B6495F" w:rsidP="00B6495F">
      <w:pPr>
        <w:pStyle w:val="afffffa"/>
        <w:ind w:left="13748"/>
        <w:jc w:val="both"/>
        <w:rPr>
          <w:rFonts w:ascii="Times New Roman" w:eastAsiaTheme="minorHAnsi" w:hAnsi="Times New Roman"/>
          <w:sz w:val="28"/>
          <w:szCs w:val="28"/>
        </w:rPr>
      </w:pPr>
      <w:r>
        <w:rPr>
          <w:rFonts w:ascii="Times New Roman" w:eastAsiaTheme="minorHAnsi" w:hAnsi="Times New Roman"/>
          <w:sz w:val="28"/>
          <w:szCs w:val="28"/>
        </w:rPr>
        <w:t xml:space="preserve">       .».</w:t>
      </w:r>
    </w:p>
    <w:p w:rsidR="00FE0F0A" w:rsidRDefault="00FE0F0A" w:rsidP="00FE0F0A">
      <w:pPr>
        <w:pStyle w:val="afffffa"/>
        <w:jc w:val="both"/>
        <w:rPr>
          <w:rFonts w:ascii="Times New Roman" w:hAnsi="Times New Roman"/>
          <w:sz w:val="28"/>
          <w:szCs w:val="28"/>
        </w:rPr>
      </w:pPr>
    </w:p>
    <w:p w:rsidR="00FE0F0A" w:rsidRDefault="00FE0F0A" w:rsidP="00FE0F0A">
      <w:pPr>
        <w:pStyle w:val="afffffa"/>
        <w:jc w:val="both"/>
        <w:rPr>
          <w:rFonts w:ascii="Times New Roman" w:hAnsi="Times New Roman"/>
          <w:sz w:val="28"/>
          <w:szCs w:val="28"/>
        </w:rPr>
      </w:pPr>
    </w:p>
    <w:p w:rsidR="00FE0F0A" w:rsidRDefault="00FE0F0A" w:rsidP="0009425C">
      <w:pPr>
        <w:rPr>
          <w:szCs w:val="30"/>
        </w:rPr>
      </w:pPr>
    </w:p>
    <w:p w:rsidR="00FE0F0A" w:rsidRDefault="00FE0F0A" w:rsidP="0009425C">
      <w:pPr>
        <w:rPr>
          <w:szCs w:val="30"/>
        </w:rPr>
      </w:pPr>
    </w:p>
    <w:p w:rsidR="0009425C" w:rsidRDefault="0009425C" w:rsidP="009F7897">
      <w:pPr>
        <w:ind w:left="10206"/>
        <w:jc w:val="both"/>
      </w:pPr>
    </w:p>
    <w:sectPr w:rsidR="0009425C" w:rsidSect="00FE0F0A">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F18" w:rsidRDefault="00B22F18">
      <w:r>
        <w:separator/>
      </w:r>
    </w:p>
  </w:endnote>
  <w:endnote w:type="continuationSeparator" w:id="1">
    <w:p w:rsidR="00B22F18" w:rsidRDefault="00B22F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F18" w:rsidRDefault="00B22F18">
      <w:r>
        <w:separator/>
      </w:r>
    </w:p>
  </w:footnote>
  <w:footnote w:type="continuationSeparator" w:id="1">
    <w:p w:rsidR="00B22F18" w:rsidRDefault="00B22F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045258"/>
      <w:docPartObj>
        <w:docPartGallery w:val="Page Numbers (Top of Page)"/>
        <w:docPartUnique/>
      </w:docPartObj>
    </w:sdtPr>
    <w:sdtContent>
      <w:p w:rsidR="00B34FBE" w:rsidRDefault="007D6D7B">
        <w:pPr>
          <w:pStyle w:val="a4"/>
          <w:jc w:val="center"/>
        </w:pPr>
        <w:r>
          <w:fldChar w:fldCharType="begin"/>
        </w:r>
        <w:r w:rsidR="00B34FBE">
          <w:instrText>PAGE   \* MERGEFORMAT</w:instrText>
        </w:r>
        <w:r>
          <w:fldChar w:fldCharType="separate"/>
        </w:r>
        <w:r w:rsidR="008D23DF">
          <w:rPr>
            <w:noProof/>
          </w:rPr>
          <w:t>4</w:t>
        </w:r>
        <w:r>
          <w:rPr>
            <w:noProof/>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1748865"/>
      <w:docPartObj>
        <w:docPartGallery w:val="Page Numbers (Top of Page)"/>
        <w:docPartUnique/>
      </w:docPartObj>
    </w:sdtPr>
    <w:sdtContent>
      <w:p w:rsidR="001118BE" w:rsidRDefault="007D6D7B">
        <w:pPr>
          <w:pStyle w:val="a4"/>
          <w:jc w:val="center"/>
        </w:pPr>
        <w:r>
          <w:fldChar w:fldCharType="begin"/>
        </w:r>
        <w:r w:rsidR="001118BE">
          <w:instrText>PAGE   \* MERGEFORMAT</w:instrText>
        </w:r>
        <w:r>
          <w:fldChar w:fldCharType="separate"/>
        </w:r>
        <w:r w:rsidR="008D23DF">
          <w:rPr>
            <w:noProof/>
          </w:rPr>
          <w:t>3</w:t>
        </w:r>
        <w:r>
          <w:fldChar w:fldCharType="end"/>
        </w:r>
      </w:p>
    </w:sdtContent>
  </w:sdt>
  <w:p w:rsidR="001118BE" w:rsidRDefault="001118B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21890"/>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F3259"/>
    <w:rsid w:val="001002E1"/>
    <w:rsid w:val="00101E06"/>
    <w:rsid w:val="0010246A"/>
    <w:rsid w:val="00102DDA"/>
    <w:rsid w:val="00103954"/>
    <w:rsid w:val="0010707C"/>
    <w:rsid w:val="001073F0"/>
    <w:rsid w:val="001118BE"/>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6089"/>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6D7B"/>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3F3D"/>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23D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2F18"/>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495F"/>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D95"/>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81984"/>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0F0A"/>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1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uiPriority w:val="99"/>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F4133-3881-4DE4-B85A-8B78F6BE0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450</Words>
  <Characters>2567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2016-09-12T10:29:00Z</cp:lastPrinted>
  <dcterms:created xsi:type="dcterms:W3CDTF">2016-09-20T07:47:00Z</dcterms:created>
  <dcterms:modified xsi:type="dcterms:W3CDTF">2016-09-20T07:47:00Z</dcterms:modified>
</cp:coreProperties>
</file>